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1E99" w14:textId="679FDA0B" w:rsidR="003F0D8D" w:rsidRPr="00BE75EC" w:rsidRDefault="003F0D8D" w:rsidP="003F0D8D">
      <w:pPr>
        <w:jc w:val="center"/>
        <w:rPr>
          <w:rFonts w:ascii="Calibri" w:hAnsi="Calibri" w:cs="Calibri"/>
          <w:b/>
          <w:bCs/>
        </w:rPr>
      </w:pPr>
      <w:r w:rsidRPr="00BE75EC">
        <w:rPr>
          <w:rFonts w:ascii="Calibri" w:hAnsi="Calibri" w:cs="Calibri"/>
          <w:b/>
          <w:bCs/>
        </w:rPr>
        <w:t>Management of Bile Acid Malabsorption: Insights into Treatment and Patient Outcomes</w:t>
      </w:r>
    </w:p>
    <w:p w14:paraId="03F85E91" w14:textId="35575E23" w:rsidR="003F0D8D" w:rsidRPr="003F0D8D" w:rsidRDefault="003F0D8D" w:rsidP="003F0D8D">
      <w:pPr>
        <w:rPr>
          <w:rFonts w:ascii="Calibri" w:hAnsi="Calibri" w:cs="Calibri"/>
        </w:rPr>
      </w:pPr>
      <w:r w:rsidRPr="003F0D8D">
        <w:rPr>
          <w:rFonts w:ascii="Calibri" w:hAnsi="Calibri" w:cs="Calibri"/>
          <w:b/>
          <w:bCs/>
        </w:rPr>
        <w:t>Introduction</w:t>
      </w:r>
      <w:r w:rsidR="000449D9">
        <w:rPr>
          <w:rFonts w:ascii="Calibri" w:hAnsi="Calibri" w:cs="Calibri"/>
          <w:b/>
          <w:bCs/>
        </w:rPr>
        <w:t xml:space="preserve">: </w:t>
      </w:r>
      <w:r w:rsidRPr="003F0D8D">
        <w:rPr>
          <w:rFonts w:ascii="Calibri" w:hAnsi="Calibri" w:cs="Calibri"/>
        </w:rPr>
        <w:t xml:space="preserve">Bile acid malabsorption (BAM) arises from dysregulation of enterohepatic bile acid recycling and production, often manifesting as chronic, debilitating </w:t>
      </w:r>
      <w:r w:rsidR="000449D9" w:rsidRPr="003F0D8D">
        <w:rPr>
          <w:rFonts w:ascii="Calibri" w:hAnsi="Calibri" w:cs="Calibri"/>
        </w:rPr>
        <w:t>diarrhoea</w:t>
      </w:r>
      <w:r w:rsidRPr="003F0D8D">
        <w:rPr>
          <w:rFonts w:ascii="Calibri" w:hAnsi="Calibri" w:cs="Calibri"/>
        </w:rPr>
        <w:t>. Current first-line treatment involves bile acid sequestrants</w:t>
      </w:r>
      <w:r w:rsidR="00FA30B3">
        <w:rPr>
          <w:rFonts w:ascii="Calibri" w:hAnsi="Calibri" w:cs="Calibri"/>
        </w:rPr>
        <w:t xml:space="preserve"> (</w:t>
      </w:r>
      <w:proofErr w:type="spellStart"/>
      <w:proofErr w:type="gramStart"/>
      <w:r w:rsidR="00FA30B3">
        <w:rPr>
          <w:rFonts w:ascii="Calibri" w:hAnsi="Calibri" w:cs="Calibri"/>
        </w:rPr>
        <w:t>eg.</w:t>
      </w:r>
      <w:r w:rsidRPr="003F0D8D">
        <w:rPr>
          <w:rFonts w:ascii="Calibri" w:hAnsi="Calibri" w:cs="Calibri"/>
        </w:rPr>
        <w:t>cholestyramine</w:t>
      </w:r>
      <w:proofErr w:type="spellEnd"/>
      <w:proofErr w:type="gramEnd"/>
      <w:r w:rsidR="00FA30B3">
        <w:rPr>
          <w:rFonts w:ascii="Calibri" w:hAnsi="Calibri" w:cs="Calibri"/>
        </w:rPr>
        <w:t xml:space="preserve">, </w:t>
      </w:r>
      <w:proofErr w:type="spellStart"/>
      <w:r w:rsidR="00FA30B3">
        <w:rPr>
          <w:rFonts w:ascii="Calibri" w:hAnsi="Calibri" w:cs="Calibri"/>
        </w:rPr>
        <w:t>colesevelam</w:t>
      </w:r>
      <w:proofErr w:type="spellEnd"/>
      <w:r w:rsidR="00FA30B3">
        <w:rPr>
          <w:rFonts w:ascii="Calibri" w:hAnsi="Calibri" w:cs="Calibri"/>
        </w:rPr>
        <w:t>)</w:t>
      </w:r>
      <w:r w:rsidRPr="003F0D8D">
        <w:rPr>
          <w:rFonts w:ascii="Calibri" w:hAnsi="Calibri" w:cs="Calibri"/>
        </w:rPr>
        <w:t>. However, response rates and tolerance to these treatments have been inconsistent. This study aims to evaluate the management outcomes</w:t>
      </w:r>
      <w:r w:rsidR="00BE75EC">
        <w:rPr>
          <w:rFonts w:ascii="Calibri" w:hAnsi="Calibri" w:cs="Calibri"/>
        </w:rPr>
        <w:t xml:space="preserve"> in our </w:t>
      </w:r>
      <w:r w:rsidRPr="003F0D8D">
        <w:rPr>
          <w:rFonts w:ascii="Calibri" w:hAnsi="Calibri" w:cs="Calibri"/>
        </w:rPr>
        <w:t xml:space="preserve">patients </w:t>
      </w:r>
      <w:r w:rsidR="00BE75EC">
        <w:rPr>
          <w:rFonts w:ascii="Calibri" w:hAnsi="Calibri" w:cs="Calibri"/>
        </w:rPr>
        <w:t xml:space="preserve">diagnosed </w:t>
      </w:r>
      <w:r w:rsidRPr="003F0D8D">
        <w:rPr>
          <w:rFonts w:ascii="Calibri" w:hAnsi="Calibri" w:cs="Calibri"/>
        </w:rPr>
        <w:t>with BAM</w:t>
      </w:r>
      <w:r w:rsidR="00BE75EC">
        <w:rPr>
          <w:rFonts w:ascii="Calibri" w:hAnsi="Calibri" w:cs="Calibri"/>
        </w:rPr>
        <w:t xml:space="preserve"> over a five-year period</w:t>
      </w:r>
      <w:r w:rsidRPr="003F0D8D">
        <w:rPr>
          <w:rFonts w:ascii="Calibri" w:hAnsi="Calibri" w:cs="Calibri"/>
        </w:rPr>
        <w:t>.</w:t>
      </w:r>
    </w:p>
    <w:p w14:paraId="6A508E9B" w14:textId="77777777" w:rsidR="003F0D8D" w:rsidRPr="003F0D8D" w:rsidRDefault="003F0D8D" w:rsidP="003F0D8D">
      <w:pPr>
        <w:rPr>
          <w:rFonts w:ascii="Calibri" w:hAnsi="Calibri" w:cs="Calibri"/>
        </w:rPr>
      </w:pPr>
    </w:p>
    <w:p w14:paraId="38380E96" w14:textId="21138FC6" w:rsidR="003F0D8D" w:rsidRPr="003F0D8D" w:rsidRDefault="003F0D8D" w:rsidP="003F0D8D">
      <w:pPr>
        <w:rPr>
          <w:rFonts w:ascii="Calibri" w:hAnsi="Calibri" w:cs="Calibri"/>
        </w:rPr>
      </w:pPr>
      <w:r w:rsidRPr="003F0D8D">
        <w:rPr>
          <w:rFonts w:ascii="Calibri" w:hAnsi="Calibri" w:cs="Calibri"/>
          <w:b/>
          <w:bCs/>
        </w:rPr>
        <w:t>Methods</w:t>
      </w:r>
      <w:r w:rsidR="000449D9">
        <w:rPr>
          <w:rFonts w:ascii="Calibri" w:hAnsi="Calibri" w:cs="Calibri"/>
          <w:b/>
          <w:bCs/>
        </w:rPr>
        <w:t xml:space="preserve">: </w:t>
      </w:r>
      <w:r w:rsidRPr="003F0D8D">
        <w:rPr>
          <w:rFonts w:ascii="Calibri" w:hAnsi="Calibri" w:cs="Calibri"/>
        </w:rPr>
        <w:t>A retrospective analysis was conducted on 35</w:t>
      </w:r>
      <w:r w:rsidR="00FA30B3">
        <w:rPr>
          <w:rFonts w:ascii="Calibri" w:hAnsi="Calibri" w:cs="Calibri"/>
        </w:rPr>
        <w:t>3</w:t>
      </w:r>
      <w:r w:rsidRPr="003F0D8D">
        <w:rPr>
          <w:rFonts w:ascii="Calibri" w:hAnsi="Calibri" w:cs="Calibri"/>
        </w:rPr>
        <w:t xml:space="preserve"> patients who underwent </w:t>
      </w:r>
      <w:proofErr w:type="spellStart"/>
      <w:r w:rsidRPr="003F0D8D">
        <w:rPr>
          <w:rFonts w:ascii="Calibri" w:hAnsi="Calibri" w:cs="Calibri"/>
        </w:rPr>
        <w:t>SeHCAT</w:t>
      </w:r>
      <w:proofErr w:type="spellEnd"/>
      <w:r w:rsidRPr="003F0D8D">
        <w:rPr>
          <w:rFonts w:ascii="Calibri" w:hAnsi="Calibri" w:cs="Calibri"/>
        </w:rPr>
        <w:t xml:space="preserve"> testing for suspected BAM</w:t>
      </w:r>
      <w:r w:rsidR="00BE75EC">
        <w:rPr>
          <w:rFonts w:ascii="Calibri" w:hAnsi="Calibri" w:cs="Calibri"/>
        </w:rPr>
        <w:t xml:space="preserve"> from January 2019 for a five-year period</w:t>
      </w:r>
      <w:r w:rsidRPr="003F0D8D">
        <w:rPr>
          <w:rFonts w:ascii="Calibri" w:hAnsi="Calibri" w:cs="Calibri"/>
        </w:rPr>
        <w:t xml:space="preserve">. Clinical data, including treatment regimens, </w:t>
      </w:r>
      <w:proofErr w:type="gramStart"/>
      <w:r w:rsidRPr="003F0D8D">
        <w:rPr>
          <w:rFonts w:ascii="Calibri" w:hAnsi="Calibri" w:cs="Calibri"/>
        </w:rPr>
        <w:t>response</w:t>
      </w:r>
      <w:proofErr w:type="gramEnd"/>
      <w:r w:rsidRPr="003F0D8D">
        <w:rPr>
          <w:rFonts w:ascii="Calibri" w:hAnsi="Calibri" w:cs="Calibri"/>
        </w:rPr>
        <w:t xml:space="preserve"> and ancillary investigations, were extracted from medical records</w:t>
      </w:r>
      <w:r w:rsidR="00065EDA">
        <w:rPr>
          <w:rFonts w:ascii="Calibri" w:hAnsi="Calibri" w:cs="Calibri"/>
        </w:rPr>
        <w:t xml:space="preserve"> and analysed. </w:t>
      </w:r>
    </w:p>
    <w:p w14:paraId="5994695B" w14:textId="77777777" w:rsidR="003F0D8D" w:rsidRPr="003F0D8D" w:rsidRDefault="003F0D8D" w:rsidP="003F0D8D">
      <w:pPr>
        <w:rPr>
          <w:rFonts w:ascii="Calibri" w:hAnsi="Calibri" w:cs="Calibri"/>
        </w:rPr>
      </w:pPr>
    </w:p>
    <w:p w14:paraId="103C614C" w14:textId="1C34C179" w:rsidR="003F0D8D" w:rsidRPr="003F0D8D" w:rsidRDefault="003F0D8D" w:rsidP="003F0D8D">
      <w:pPr>
        <w:rPr>
          <w:rFonts w:ascii="Calibri" w:hAnsi="Calibri" w:cs="Calibri"/>
        </w:rPr>
      </w:pPr>
      <w:r w:rsidRPr="003F0D8D">
        <w:rPr>
          <w:rFonts w:ascii="Calibri" w:hAnsi="Calibri" w:cs="Calibri"/>
          <w:b/>
          <w:bCs/>
        </w:rPr>
        <w:t>Results</w:t>
      </w:r>
      <w:r w:rsidR="000449D9">
        <w:rPr>
          <w:rFonts w:ascii="Calibri" w:hAnsi="Calibri" w:cs="Calibri"/>
          <w:b/>
          <w:bCs/>
        </w:rPr>
        <w:t xml:space="preserve">: </w:t>
      </w:r>
      <w:r w:rsidRPr="003F0D8D">
        <w:rPr>
          <w:rFonts w:ascii="Calibri" w:hAnsi="Calibri" w:cs="Calibri"/>
        </w:rPr>
        <w:t>Of the 35</w:t>
      </w:r>
      <w:r w:rsidR="00FA30B3">
        <w:rPr>
          <w:rFonts w:ascii="Calibri" w:hAnsi="Calibri" w:cs="Calibri"/>
        </w:rPr>
        <w:t>3</w:t>
      </w:r>
      <w:r w:rsidRPr="003F0D8D">
        <w:rPr>
          <w:rFonts w:ascii="Calibri" w:hAnsi="Calibri" w:cs="Calibri"/>
        </w:rPr>
        <w:t xml:space="preserve"> patients reviewed, 1</w:t>
      </w:r>
      <w:r w:rsidR="00BE75EC">
        <w:rPr>
          <w:rFonts w:ascii="Calibri" w:hAnsi="Calibri" w:cs="Calibri"/>
        </w:rPr>
        <w:t>7</w:t>
      </w:r>
      <w:r w:rsidR="00FA30B3">
        <w:rPr>
          <w:rFonts w:ascii="Calibri" w:hAnsi="Calibri" w:cs="Calibri"/>
        </w:rPr>
        <w:t>5</w:t>
      </w:r>
      <w:r w:rsidRPr="003F0D8D">
        <w:rPr>
          <w:rFonts w:ascii="Calibri" w:hAnsi="Calibri" w:cs="Calibri"/>
        </w:rPr>
        <w:t xml:space="preserve"> (49.</w:t>
      </w:r>
      <w:r w:rsidR="00FA30B3">
        <w:rPr>
          <w:rFonts w:ascii="Calibri" w:hAnsi="Calibri" w:cs="Calibri"/>
        </w:rPr>
        <w:t>57</w:t>
      </w:r>
      <w:r w:rsidRPr="003F0D8D">
        <w:rPr>
          <w:rFonts w:ascii="Calibri" w:hAnsi="Calibri" w:cs="Calibri"/>
        </w:rPr>
        <w:t xml:space="preserve">%) were diagnosed with BAM, with over 90% presenting with chronic </w:t>
      </w:r>
      <w:r w:rsidR="00065EDA" w:rsidRPr="003F0D8D">
        <w:rPr>
          <w:rFonts w:ascii="Calibri" w:hAnsi="Calibri" w:cs="Calibri"/>
        </w:rPr>
        <w:t>diarrhoea</w:t>
      </w:r>
      <w:r w:rsidRPr="003F0D8D">
        <w:rPr>
          <w:rFonts w:ascii="Calibri" w:hAnsi="Calibri" w:cs="Calibri"/>
        </w:rPr>
        <w:t xml:space="preserve">. </w:t>
      </w:r>
      <w:r w:rsidR="00BE75EC">
        <w:rPr>
          <w:rFonts w:ascii="Calibri" w:hAnsi="Calibri" w:cs="Calibri"/>
        </w:rPr>
        <w:t xml:space="preserve">Of these, using NICE guidelines, </w:t>
      </w:r>
      <w:r w:rsidR="00FA30B3">
        <w:rPr>
          <w:rFonts w:ascii="Calibri" w:hAnsi="Calibri" w:cs="Calibri"/>
        </w:rPr>
        <w:t>47(26.86</w:t>
      </w:r>
      <w:r w:rsidR="00BE75EC">
        <w:rPr>
          <w:rFonts w:ascii="Calibri" w:hAnsi="Calibri" w:cs="Calibri"/>
        </w:rPr>
        <w:t>%</w:t>
      </w:r>
      <w:r w:rsidR="00FA30B3">
        <w:rPr>
          <w:rFonts w:ascii="Calibri" w:hAnsi="Calibri" w:cs="Calibri"/>
        </w:rPr>
        <w:t>)</w:t>
      </w:r>
      <w:r w:rsidR="00BE75EC">
        <w:rPr>
          <w:rFonts w:ascii="Calibri" w:hAnsi="Calibri" w:cs="Calibri"/>
        </w:rPr>
        <w:t xml:space="preserve"> had mild, </w:t>
      </w:r>
      <w:r w:rsidR="00FA30B3">
        <w:rPr>
          <w:rFonts w:ascii="Calibri" w:hAnsi="Calibri" w:cs="Calibri"/>
        </w:rPr>
        <w:t>63(</w:t>
      </w:r>
      <w:r w:rsidR="00BE75EC">
        <w:rPr>
          <w:rFonts w:ascii="Calibri" w:hAnsi="Calibri" w:cs="Calibri"/>
        </w:rPr>
        <w:t>36%</w:t>
      </w:r>
      <w:r w:rsidR="00FA30B3">
        <w:rPr>
          <w:rFonts w:ascii="Calibri" w:hAnsi="Calibri" w:cs="Calibri"/>
        </w:rPr>
        <w:t xml:space="preserve">) </w:t>
      </w:r>
      <w:r w:rsidR="00BE75EC">
        <w:rPr>
          <w:rFonts w:ascii="Calibri" w:hAnsi="Calibri" w:cs="Calibri"/>
        </w:rPr>
        <w:t xml:space="preserve">had moderate and </w:t>
      </w:r>
      <w:r w:rsidR="00FA30B3">
        <w:rPr>
          <w:rFonts w:ascii="Calibri" w:hAnsi="Calibri" w:cs="Calibri"/>
        </w:rPr>
        <w:t>65(</w:t>
      </w:r>
      <w:r w:rsidR="00BE75EC">
        <w:rPr>
          <w:rFonts w:ascii="Calibri" w:hAnsi="Calibri" w:cs="Calibri"/>
        </w:rPr>
        <w:t>37.</w:t>
      </w:r>
      <w:r w:rsidR="00FA30B3">
        <w:rPr>
          <w:rFonts w:ascii="Calibri" w:hAnsi="Calibri" w:cs="Calibri"/>
        </w:rPr>
        <w:t>14</w:t>
      </w:r>
      <w:r w:rsidR="00BE75EC">
        <w:rPr>
          <w:rFonts w:ascii="Calibri" w:hAnsi="Calibri" w:cs="Calibri"/>
        </w:rPr>
        <w:t>%</w:t>
      </w:r>
      <w:r w:rsidR="00FA30B3">
        <w:rPr>
          <w:rFonts w:ascii="Calibri" w:hAnsi="Calibri" w:cs="Calibri"/>
        </w:rPr>
        <w:t>)</w:t>
      </w:r>
      <w:r w:rsidR="00BE75EC">
        <w:rPr>
          <w:rFonts w:ascii="Calibri" w:hAnsi="Calibri" w:cs="Calibri"/>
        </w:rPr>
        <w:t xml:space="preserve"> had severe BAM. </w:t>
      </w:r>
      <w:r w:rsidR="00F53543">
        <w:rPr>
          <w:rFonts w:ascii="Calibri" w:hAnsi="Calibri" w:cs="Calibri"/>
        </w:rPr>
        <w:t xml:space="preserve">The main referrals for </w:t>
      </w:r>
      <w:proofErr w:type="spellStart"/>
      <w:r w:rsidR="00F53543">
        <w:rPr>
          <w:rFonts w:ascii="Calibri" w:hAnsi="Calibri" w:cs="Calibri"/>
        </w:rPr>
        <w:t>SeHCAT</w:t>
      </w:r>
      <w:proofErr w:type="spellEnd"/>
      <w:r w:rsidR="00F53543">
        <w:rPr>
          <w:rFonts w:ascii="Calibri" w:hAnsi="Calibri" w:cs="Calibri"/>
        </w:rPr>
        <w:t xml:space="preserve"> came from Gastroenterologists (</w:t>
      </w:r>
      <w:r w:rsidR="00BE75EC">
        <w:rPr>
          <w:rFonts w:ascii="Calibri" w:hAnsi="Calibri" w:cs="Calibri"/>
        </w:rPr>
        <w:t>76.44</w:t>
      </w:r>
      <w:r w:rsidR="00F53543">
        <w:rPr>
          <w:rFonts w:ascii="Calibri" w:hAnsi="Calibri" w:cs="Calibri"/>
        </w:rPr>
        <w:t>%); the remaining 4</w:t>
      </w:r>
      <w:r w:rsidR="00BE75EC">
        <w:rPr>
          <w:rFonts w:ascii="Calibri" w:hAnsi="Calibri" w:cs="Calibri"/>
        </w:rPr>
        <w:t>1</w:t>
      </w:r>
      <w:r w:rsidR="00F53543">
        <w:rPr>
          <w:rFonts w:ascii="Calibri" w:hAnsi="Calibri" w:cs="Calibri"/>
        </w:rPr>
        <w:t xml:space="preserve"> patients were largely picked up by Colorectal surgeons with an interest in lower GI physiology, other </w:t>
      </w:r>
      <w:r w:rsidR="00822763">
        <w:rPr>
          <w:rFonts w:ascii="Calibri" w:hAnsi="Calibri" w:cs="Calibri"/>
        </w:rPr>
        <w:t xml:space="preserve">referring </w:t>
      </w:r>
      <w:r w:rsidR="00F53543">
        <w:rPr>
          <w:rFonts w:ascii="Calibri" w:hAnsi="Calibri" w:cs="Calibri"/>
        </w:rPr>
        <w:t>s</w:t>
      </w:r>
      <w:r w:rsidR="00822763">
        <w:rPr>
          <w:rFonts w:ascii="Calibri" w:hAnsi="Calibri" w:cs="Calibri"/>
        </w:rPr>
        <w:t xml:space="preserve">pecialties </w:t>
      </w:r>
      <w:r w:rsidR="00F53543">
        <w:rPr>
          <w:rFonts w:ascii="Calibri" w:hAnsi="Calibri" w:cs="Calibri"/>
        </w:rPr>
        <w:t xml:space="preserve">included other colorectal surgeons, general medicine, care of the elderly, respiratory medicine and even urology. </w:t>
      </w:r>
      <w:r w:rsidRPr="003F0D8D">
        <w:rPr>
          <w:rFonts w:ascii="Calibri" w:hAnsi="Calibri" w:cs="Calibri"/>
        </w:rPr>
        <w:t xml:space="preserve">Among these, 105 patients were prescribed cholestyramine; however, 47 </w:t>
      </w:r>
      <w:r w:rsidR="00822763">
        <w:rPr>
          <w:rFonts w:ascii="Calibri" w:hAnsi="Calibri" w:cs="Calibri"/>
        </w:rPr>
        <w:t xml:space="preserve">of these </w:t>
      </w:r>
      <w:r w:rsidRPr="003F0D8D">
        <w:rPr>
          <w:rFonts w:ascii="Calibri" w:hAnsi="Calibri" w:cs="Calibri"/>
        </w:rPr>
        <w:t xml:space="preserve">were excluded </w:t>
      </w:r>
      <w:r w:rsidR="00822763">
        <w:rPr>
          <w:rFonts w:ascii="Calibri" w:hAnsi="Calibri" w:cs="Calibri"/>
        </w:rPr>
        <w:t xml:space="preserve">from further analysis </w:t>
      </w:r>
      <w:r w:rsidRPr="003F0D8D">
        <w:rPr>
          <w:rFonts w:ascii="Calibri" w:hAnsi="Calibri" w:cs="Calibri"/>
        </w:rPr>
        <w:t xml:space="preserve">due to </w:t>
      </w:r>
      <w:r w:rsidR="00822763">
        <w:rPr>
          <w:rFonts w:ascii="Calibri" w:hAnsi="Calibri" w:cs="Calibri"/>
        </w:rPr>
        <w:t>l</w:t>
      </w:r>
      <w:r w:rsidRPr="003F0D8D">
        <w:rPr>
          <w:rFonts w:ascii="Calibri" w:hAnsi="Calibri" w:cs="Calibri"/>
        </w:rPr>
        <w:t>ack of follow-up data. Of the 58 evaluable patients, 55% demonstrated symptom improvement, while many experienced side effects such as headaches and abdominal discomfort, leading to poor adherence.</w:t>
      </w:r>
      <w:r>
        <w:rPr>
          <w:rFonts w:ascii="Calibri" w:hAnsi="Calibri" w:cs="Calibri"/>
        </w:rPr>
        <w:t xml:space="preserve"> </w:t>
      </w:r>
      <w:r w:rsidRPr="003F0D8D">
        <w:rPr>
          <w:rFonts w:ascii="Calibri" w:hAnsi="Calibri" w:cs="Calibri"/>
        </w:rPr>
        <w:t xml:space="preserve">For </w:t>
      </w:r>
      <w:r w:rsidR="00065EDA" w:rsidRPr="003F0D8D">
        <w:rPr>
          <w:rFonts w:ascii="Calibri" w:hAnsi="Calibri" w:cs="Calibri"/>
        </w:rPr>
        <w:t>patient’s</w:t>
      </w:r>
      <w:r w:rsidRPr="003F0D8D">
        <w:rPr>
          <w:rFonts w:ascii="Calibri" w:hAnsi="Calibri" w:cs="Calibri"/>
        </w:rPr>
        <w:t xml:space="preserve"> intolerant to cholestyramine, 34 were transitioned to </w:t>
      </w:r>
      <w:proofErr w:type="spellStart"/>
      <w:r w:rsidRPr="003F0D8D">
        <w:rPr>
          <w:rFonts w:ascii="Calibri" w:hAnsi="Calibri" w:cs="Calibri"/>
        </w:rPr>
        <w:t>colesevelam</w:t>
      </w:r>
      <w:proofErr w:type="spellEnd"/>
      <w:r w:rsidRPr="003F0D8D">
        <w:rPr>
          <w:rFonts w:ascii="Calibri" w:hAnsi="Calibri" w:cs="Calibri"/>
        </w:rPr>
        <w:t xml:space="preserve">, with 50% reporting symptom relief. Among responders, 47% showed significant symptom control. Notably, 60% of all BAM-diagnosed patients were not followed up by specialty care and were discharged prematurely. Interestingly, co-prescribing </w:t>
      </w:r>
      <w:proofErr w:type="spellStart"/>
      <w:r w:rsidR="00FA30B3">
        <w:rPr>
          <w:rFonts w:ascii="Calibri" w:hAnsi="Calibri" w:cs="Calibri"/>
        </w:rPr>
        <w:t>antidiarrhoeals</w:t>
      </w:r>
      <w:proofErr w:type="spellEnd"/>
      <w:r w:rsidRPr="003F0D8D">
        <w:rPr>
          <w:rFonts w:ascii="Calibri" w:hAnsi="Calibri" w:cs="Calibri"/>
        </w:rPr>
        <w:t xml:space="preserve"> with bile acid sequestrants yielded a 100% response rate with no adverse effects reported.</w:t>
      </w:r>
    </w:p>
    <w:p w14:paraId="776D6C0F" w14:textId="77777777" w:rsidR="003F0D8D" w:rsidRPr="003F0D8D" w:rsidRDefault="003F0D8D" w:rsidP="003F0D8D">
      <w:pPr>
        <w:rPr>
          <w:rFonts w:ascii="Calibri" w:hAnsi="Calibri" w:cs="Calibri"/>
        </w:rPr>
      </w:pPr>
    </w:p>
    <w:p w14:paraId="35D1317E" w14:textId="2E38ACA2" w:rsidR="00AD4EE7" w:rsidRPr="003F0D8D" w:rsidRDefault="003F0D8D" w:rsidP="003F0D8D">
      <w:pPr>
        <w:rPr>
          <w:rFonts w:ascii="Calibri" w:hAnsi="Calibri" w:cs="Calibri"/>
        </w:rPr>
      </w:pPr>
      <w:r w:rsidRPr="003F0D8D">
        <w:rPr>
          <w:rFonts w:ascii="Calibri" w:hAnsi="Calibri" w:cs="Calibri"/>
          <w:b/>
          <w:bCs/>
        </w:rPr>
        <w:t>Discussion</w:t>
      </w:r>
      <w:r w:rsidR="000449D9">
        <w:rPr>
          <w:rFonts w:ascii="Calibri" w:hAnsi="Calibri" w:cs="Calibri"/>
          <w:b/>
          <w:bCs/>
        </w:rPr>
        <w:t xml:space="preserve">: </w:t>
      </w:r>
      <w:r w:rsidRPr="003F0D8D">
        <w:rPr>
          <w:rFonts w:ascii="Calibri" w:hAnsi="Calibri" w:cs="Calibri"/>
        </w:rPr>
        <w:t xml:space="preserve">Our findings highlight critical gaps in the management of BAM. Poor compliance with cholestyramine, primarily due to side effects, underscores the importance of individualized treatment plans and patient education. Furthermore, inadequate follow-up care likely contributed to suboptimal treatment outcomes. Severe BAM, as indicated by </w:t>
      </w:r>
      <w:proofErr w:type="spellStart"/>
      <w:r w:rsidRPr="003F0D8D">
        <w:rPr>
          <w:rFonts w:ascii="Calibri" w:hAnsi="Calibri" w:cs="Calibri"/>
        </w:rPr>
        <w:t>SeHCAT</w:t>
      </w:r>
      <w:proofErr w:type="spellEnd"/>
      <w:r w:rsidRPr="003F0D8D">
        <w:rPr>
          <w:rFonts w:ascii="Calibri" w:hAnsi="Calibri" w:cs="Calibri"/>
        </w:rPr>
        <w:t xml:space="preserve"> scores, correlated with poorer treatment responses, suggesting the need for alternative therapeutic strategies.</w:t>
      </w:r>
      <w:r>
        <w:rPr>
          <w:rFonts w:ascii="Calibri" w:hAnsi="Calibri" w:cs="Calibri"/>
        </w:rPr>
        <w:t xml:space="preserve"> </w:t>
      </w:r>
      <w:r w:rsidRPr="003F0D8D">
        <w:rPr>
          <w:rFonts w:ascii="Calibri" w:hAnsi="Calibri" w:cs="Calibri"/>
        </w:rPr>
        <w:t xml:space="preserve">Co-prescribing </w:t>
      </w:r>
      <w:proofErr w:type="spellStart"/>
      <w:r w:rsidR="00FA30B3">
        <w:rPr>
          <w:rFonts w:ascii="Calibri" w:hAnsi="Calibri" w:cs="Calibri"/>
        </w:rPr>
        <w:t>antidiarrhoeals</w:t>
      </w:r>
      <w:proofErr w:type="spellEnd"/>
      <w:r w:rsidRPr="003F0D8D">
        <w:rPr>
          <w:rFonts w:ascii="Calibri" w:hAnsi="Calibri" w:cs="Calibri"/>
        </w:rPr>
        <w:t xml:space="preserve"> alongside sequestrants showed promising efficacy and tolerability, potentially reducing the need for higher doses of sequestrants and their associated side effects. These findings call for improved follow-up protocols, patient-</w:t>
      </w:r>
      <w:proofErr w:type="spellStart"/>
      <w:r w:rsidRPr="003F0D8D">
        <w:rPr>
          <w:rFonts w:ascii="Calibri" w:hAnsi="Calibri" w:cs="Calibri"/>
        </w:rPr>
        <w:t>centered</w:t>
      </w:r>
      <w:proofErr w:type="spellEnd"/>
      <w:r w:rsidRPr="003F0D8D">
        <w:rPr>
          <w:rFonts w:ascii="Calibri" w:hAnsi="Calibri" w:cs="Calibri"/>
        </w:rPr>
        <w:t xml:space="preserve"> approaches to medication management, and further exploration of combination therapies to enhance outcomes in BAM management.</w:t>
      </w:r>
    </w:p>
    <w:sectPr w:rsidR="00AD4EE7" w:rsidRPr="003F0D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E7"/>
    <w:rsid w:val="000449D9"/>
    <w:rsid w:val="00065EDA"/>
    <w:rsid w:val="00084CDB"/>
    <w:rsid w:val="0030408D"/>
    <w:rsid w:val="003F0D8D"/>
    <w:rsid w:val="00466C76"/>
    <w:rsid w:val="00566415"/>
    <w:rsid w:val="005E20E9"/>
    <w:rsid w:val="00822763"/>
    <w:rsid w:val="009E0109"/>
    <w:rsid w:val="00AD4EE7"/>
    <w:rsid w:val="00B70076"/>
    <w:rsid w:val="00BE75EC"/>
    <w:rsid w:val="00EF18D3"/>
    <w:rsid w:val="00F10D1A"/>
    <w:rsid w:val="00F14338"/>
    <w:rsid w:val="00F53543"/>
    <w:rsid w:val="00F64BE3"/>
    <w:rsid w:val="00FA3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22BF"/>
  <w15:chartTrackingRefBased/>
  <w15:docId w15:val="{EF5DD722-461F-4574-9C9E-216606FB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E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4E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4E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E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E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E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E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E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E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E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4E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E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E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E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E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E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E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EE7"/>
    <w:rPr>
      <w:rFonts w:eastAsiaTheme="majorEastAsia" w:cstheme="majorBidi"/>
      <w:color w:val="272727" w:themeColor="text1" w:themeTint="D8"/>
    </w:rPr>
  </w:style>
  <w:style w:type="paragraph" w:styleId="Title">
    <w:name w:val="Title"/>
    <w:basedOn w:val="Normal"/>
    <w:next w:val="Normal"/>
    <w:link w:val="TitleChar"/>
    <w:uiPriority w:val="10"/>
    <w:qFormat/>
    <w:rsid w:val="00AD4E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E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E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E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EE7"/>
    <w:pPr>
      <w:spacing w:before="160"/>
      <w:jc w:val="center"/>
    </w:pPr>
    <w:rPr>
      <w:i/>
      <w:iCs/>
      <w:color w:val="404040" w:themeColor="text1" w:themeTint="BF"/>
    </w:rPr>
  </w:style>
  <w:style w:type="character" w:customStyle="1" w:styleId="QuoteChar">
    <w:name w:val="Quote Char"/>
    <w:basedOn w:val="DefaultParagraphFont"/>
    <w:link w:val="Quote"/>
    <w:uiPriority w:val="29"/>
    <w:rsid w:val="00AD4EE7"/>
    <w:rPr>
      <w:i/>
      <w:iCs/>
      <w:color w:val="404040" w:themeColor="text1" w:themeTint="BF"/>
    </w:rPr>
  </w:style>
  <w:style w:type="paragraph" w:styleId="ListParagraph">
    <w:name w:val="List Paragraph"/>
    <w:basedOn w:val="Normal"/>
    <w:uiPriority w:val="34"/>
    <w:qFormat/>
    <w:rsid w:val="00AD4EE7"/>
    <w:pPr>
      <w:ind w:left="720"/>
      <w:contextualSpacing/>
    </w:pPr>
  </w:style>
  <w:style w:type="character" w:styleId="IntenseEmphasis">
    <w:name w:val="Intense Emphasis"/>
    <w:basedOn w:val="DefaultParagraphFont"/>
    <w:uiPriority w:val="21"/>
    <w:qFormat/>
    <w:rsid w:val="00AD4EE7"/>
    <w:rPr>
      <w:i/>
      <w:iCs/>
      <w:color w:val="0F4761" w:themeColor="accent1" w:themeShade="BF"/>
    </w:rPr>
  </w:style>
  <w:style w:type="paragraph" w:styleId="IntenseQuote">
    <w:name w:val="Intense Quote"/>
    <w:basedOn w:val="Normal"/>
    <w:next w:val="Normal"/>
    <w:link w:val="IntenseQuoteChar"/>
    <w:uiPriority w:val="30"/>
    <w:qFormat/>
    <w:rsid w:val="00AD4E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EE7"/>
    <w:rPr>
      <w:i/>
      <w:iCs/>
      <w:color w:val="0F4761" w:themeColor="accent1" w:themeShade="BF"/>
    </w:rPr>
  </w:style>
  <w:style w:type="character" w:styleId="IntenseReference">
    <w:name w:val="Intense Reference"/>
    <w:basedOn w:val="DefaultParagraphFont"/>
    <w:uiPriority w:val="32"/>
    <w:qFormat/>
    <w:rsid w:val="00AD4E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23042">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D0606AAC24C4BB39CD917748087AC" ma:contentTypeVersion="19" ma:contentTypeDescription="Create a new document." ma:contentTypeScope="" ma:versionID="118a572c703415b812a27fd7dd4b18fd">
  <xsd:schema xmlns:xsd="http://www.w3.org/2001/XMLSchema" xmlns:xs="http://www.w3.org/2001/XMLSchema" xmlns:p="http://schemas.microsoft.com/office/2006/metadata/properties" xmlns:ns2="eec3f55b-a9b2-4102-a16c-8ff48ca4bb68" xmlns:ns3="cb2ae47a-b3ea-43a8-a652-f5d4c51bf437" xmlns:ns4="4e4aa9c8-e249-4689-a79c-5668e8fb8004" targetNamespace="http://schemas.microsoft.com/office/2006/metadata/properties" ma:root="true" ma:fieldsID="06eed124841ef3ad91c6dc586c2aa2d1" ns2:_="" ns3:_="" ns4:_="">
    <xsd:import namespace="eec3f55b-a9b2-4102-a16c-8ff48ca4bb68"/>
    <xsd:import namespace="cb2ae47a-b3ea-43a8-a652-f5d4c51bf437"/>
    <xsd:import namespace="4e4aa9c8-e249-4689-a79c-5668e8fb80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55b-a9b2-4102-a16c-8ff48ca4b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ed0326-c9f1-4b81-a75c-020ae73521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ae47a-b3ea-43a8-a652-f5d4c51bf4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aa9c8-e249-4689-a79c-5668e8fb80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3c4a6cd-2da3-4875-b1f0-367a1f43dd01}" ma:internalName="TaxCatchAll" ma:showField="CatchAllData" ma:web="4e4aa9c8-e249-4689-a79c-5668e8fb8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4aa9c8-e249-4689-a79c-5668e8fb8004" xsi:nil="true"/>
    <lcf76f155ced4ddcb4097134ff3c332f xmlns="eec3f55b-a9b2-4102-a16c-8ff48ca4bb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5536E7-2FB1-43E9-B572-CB3420A298F6}"/>
</file>

<file path=customXml/itemProps2.xml><?xml version="1.0" encoding="utf-8"?>
<ds:datastoreItem xmlns:ds="http://schemas.openxmlformats.org/officeDocument/2006/customXml" ds:itemID="{011BF04F-D6DD-4A53-A8FE-0ABB1D027F37}"/>
</file>

<file path=customXml/itemProps3.xml><?xml version="1.0" encoding="utf-8"?>
<ds:datastoreItem xmlns:ds="http://schemas.openxmlformats.org/officeDocument/2006/customXml" ds:itemID="{0096FF9F-4022-45D1-902E-88D48CE700C1}"/>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SARAEE, Danial (HULL UNIVERSITY TEACHING HOSPITALS NHS TRUST)</dc:creator>
  <cp:keywords/>
  <dc:description/>
  <cp:lastModifiedBy>Geeta Kaur</cp:lastModifiedBy>
  <cp:revision>2</cp:revision>
  <dcterms:created xsi:type="dcterms:W3CDTF">2025-01-21T08:18:00Z</dcterms:created>
  <dcterms:modified xsi:type="dcterms:W3CDTF">2025-01-21T08:18:00Z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0x010100499D0606AAC24C4BB39CD917748087AC</vt:lpwstr>
  </property>
</Properties>
</file>