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5079DD" w14:textId="387F77ED" w:rsidR="00882478" w:rsidRDefault="00AD4812">
      <w:r>
        <w:t xml:space="preserve">GM-CSF </w:t>
      </w:r>
      <w:r w:rsidR="00677D5F">
        <w:t>is a Key Orchestrator of Monocyte</w:t>
      </w:r>
      <w:r w:rsidR="002F660B">
        <w:t xml:space="preserve"> and </w:t>
      </w:r>
      <w:r w:rsidR="00677D5F">
        <w:t>Macrophage Function in Colitis in Mice</w:t>
      </w:r>
    </w:p>
    <w:p w14:paraId="143DABC8" w14:textId="278B0BCD" w:rsidR="004B0686" w:rsidRDefault="007F7BEA">
      <w:r>
        <w:t>Introduction:</w:t>
      </w:r>
    </w:p>
    <w:p w14:paraId="1BD81C28" w14:textId="4B34D69E" w:rsidR="00CE2507" w:rsidRDefault="00D253BB">
      <w:r>
        <w:t>Granulocyte-macrophage colony-stimulating factor (GM-CSF)</w:t>
      </w:r>
      <w:r w:rsidR="00283B47">
        <w:t xml:space="preserve"> is a cytokine</w:t>
      </w:r>
      <w:r w:rsidR="004D52AE">
        <w:t xml:space="preserve"> encoded by the </w:t>
      </w:r>
      <w:r w:rsidR="0092309E">
        <w:rPr>
          <w:i/>
          <w:iCs/>
        </w:rPr>
        <w:t xml:space="preserve">CSF2 </w:t>
      </w:r>
      <w:r w:rsidR="0092309E">
        <w:t>gene</w:t>
      </w:r>
      <w:r w:rsidR="00510EDE">
        <w:t>. The cytokine</w:t>
      </w:r>
      <w:r w:rsidR="001741AA">
        <w:t xml:space="preserve"> </w:t>
      </w:r>
      <w:r w:rsidR="00844787">
        <w:t xml:space="preserve">and </w:t>
      </w:r>
      <w:r w:rsidR="00433E47">
        <w:t>its</w:t>
      </w:r>
      <w:r w:rsidR="001741AA">
        <w:t xml:space="preserve"> receptor </w:t>
      </w:r>
      <w:r w:rsidR="00B761DF">
        <w:t>(</w:t>
      </w:r>
      <w:r w:rsidR="00D62676">
        <w:t xml:space="preserve">composed of </w:t>
      </w:r>
      <w:r w:rsidR="007B5C4F">
        <w:t>α and β subunits</w:t>
      </w:r>
      <w:r w:rsidR="00B761DF">
        <w:t>)</w:t>
      </w:r>
      <w:r w:rsidR="007B5C4F">
        <w:t>,</w:t>
      </w:r>
      <w:r>
        <w:t xml:space="preserve"> ha</w:t>
      </w:r>
      <w:r w:rsidR="009C2F04">
        <w:t>ve</w:t>
      </w:r>
      <w:r>
        <w:t xml:space="preserve"> been</w:t>
      </w:r>
      <w:r w:rsidR="00BA5F4B">
        <w:t xml:space="preserve"> shown to </w:t>
      </w:r>
      <w:r w:rsidR="009C2F04">
        <w:t>mediate</w:t>
      </w:r>
      <w:r w:rsidR="00BA5F4B">
        <w:t xml:space="preserve"> both pro- and anti-inflammatory</w:t>
      </w:r>
      <w:r w:rsidR="009C2F04">
        <w:t xml:space="preserve"> processes</w:t>
      </w:r>
      <w:r w:rsidR="00D24ADB">
        <w:t xml:space="preserve"> but little is known about </w:t>
      </w:r>
      <w:r w:rsidR="00BE206B">
        <w:t>its</w:t>
      </w:r>
      <w:r w:rsidR="00D24ADB">
        <w:t xml:space="preserve"> direct role in driving</w:t>
      </w:r>
      <w:r w:rsidR="00BE206B">
        <w:t xml:space="preserve"> and ameliorating gut inflammation</w:t>
      </w:r>
      <w:r w:rsidR="00E602F8">
        <w:t xml:space="preserve">. </w:t>
      </w:r>
      <w:r w:rsidR="00392EE1">
        <w:t>I</w:t>
      </w:r>
      <w:r w:rsidR="00E602F8">
        <w:t>n clinical studies, both</w:t>
      </w:r>
      <w:r w:rsidR="00AF4FC7">
        <w:t xml:space="preserve"> the</w:t>
      </w:r>
      <w:r w:rsidR="00E602F8">
        <w:t xml:space="preserve"> overproduction</w:t>
      </w:r>
      <w:r w:rsidR="002B4707">
        <w:t xml:space="preserve"> of GM-CSF and</w:t>
      </w:r>
      <w:r w:rsidR="0040578A">
        <w:t xml:space="preserve"> a lack </w:t>
      </w:r>
      <w:r w:rsidR="00A843AD">
        <w:t>of</w:t>
      </w:r>
      <w:r w:rsidR="0040578A">
        <w:t xml:space="preserve"> functional GM-CSF signalling through</w:t>
      </w:r>
      <w:r w:rsidR="00640497">
        <w:t xml:space="preserve"> mutations </w:t>
      </w:r>
      <w:r w:rsidR="00A843AD">
        <w:t>or the</w:t>
      </w:r>
      <w:r w:rsidR="00034EC8">
        <w:t xml:space="preserve"> presence of </w:t>
      </w:r>
      <w:r w:rsidR="00A843AD">
        <w:t>autoantibodies</w:t>
      </w:r>
      <w:r w:rsidR="00FD19CB">
        <w:t xml:space="preserve"> </w:t>
      </w:r>
      <w:r w:rsidR="007120AF">
        <w:t>can lead to increased susceptibility to inflammatory bowel disease</w:t>
      </w:r>
      <w:r w:rsidR="00E42B0E">
        <w:t xml:space="preserve"> (IBD)</w:t>
      </w:r>
      <w:r w:rsidR="00392EE1">
        <w:t xml:space="preserve">. </w:t>
      </w:r>
      <w:r w:rsidR="00BC210E">
        <w:t>Uncertainty around</w:t>
      </w:r>
      <w:r w:rsidR="007D4645">
        <w:t xml:space="preserve"> the results of</w:t>
      </w:r>
      <w:r w:rsidR="00BC210E">
        <w:t xml:space="preserve"> </w:t>
      </w:r>
      <w:r w:rsidR="007D4645">
        <w:t>recombinant GM-CSF</w:t>
      </w:r>
      <w:r w:rsidR="00536E4F">
        <w:t xml:space="preserve"> in IBD</w:t>
      </w:r>
      <w:r w:rsidR="007D4645">
        <w:t xml:space="preserve"> clinical trials suggests further knowledge in this area may lead to </w:t>
      </w:r>
      <w:r w:rsidR="00536E4F">
        <w:t>therapeutic opportunities.</w:t>
      </w:r>
    </w:p>
    <w:p w14:paraId="644A81A3" w14:textId="5282EC29" w:rsidR="00960045" w:rsidRDefault="00960045">
      <w:r>
        <w:t>Methods:</w:t>
      </w:r>
    </w:p>
    <w:p w14:paraId="159ED1AE" w14:textId="77777777" w:rsidR="006717F4" w:rsidRDefault="00434FAD">
      <w:r w:rsidRPr="00434FAD">
        <w:t xml:space="preserve">We FACS purified CD11b+/ CD11c+ myeloid cells from the colons of control, acute colitis (6 days 2% DSS) and colitis-recovery (4 days 2% DSS + 14 days recovery) mice and performed </w:t>
      </w:r>
      <w:proofErr w:type="spellStart"/>
      <w:r w:rsidRPr="00434FAD">
        <w:t>scRNA</w:t>
      </w:r>
      <w:proofErr w:type="spellEnd"/>
      <w:r w:rsidRPr="00434FAD">
        <w:t>-seq.</w:t>
      </w:r>
      <w:r w:rsidR="004F68E1">
        <w:t xml:space="preserve"> </w:t>
      </w:r>
    </w:p>
    <w:p w14:paraId="3A74D815" w14:textId="5293BB57" w:rsidR="0029304B" w:rsidRDefault="00EE40AB">
      <w:r>
        <w:t>To investigate the role of GM-CSF signalling in driving the phenotype and function of monocytes</w:t>
      </w:r>
      <w:r w:rsidR="00B75B81">
        <w:t xml:space="preserve"> and macrophages</w:t>
      </w:r>
      <w:r>
        <w:t xml:space="preserve"> during colitis</w:t>
      </w:r>
      <w:r w:rsidR="00D30CDF">
        <w:t>, we generated mixed bone marrow chimera mice</w:t>
      </w:r>
      <w:r w:rsidR="00E860C8">
        <w:t xml:space="preserve">. WT mice </w:t>
      </w:r>
      <w:r w:rsidR="00B46F3B">
        <w:t>were</w:t>
      </w:r>
      <w:r w:rsidR="00E860C8">
        <w:t xml:space="preserve"> lethally irradiated to </w:t>
      </w:r>
      <w:r w:rsidR="004B4B16">
        <w:t>ablate BM stem cells</w:t>
      </w:r>
      <w:r w:rsidR="00790D14">
        <w:t xml:space="preserve"> before being </w:t>
      </w:r>
      <w:r w:rsidR="007D3298">
        <w:t>reconstituted with a 50:50 mix of</w:t>
      </w:r>
      <w:r w:rsidR="00321B05">
        <w:t xml:space="preserve"> BM from </w:t>
      </w:r>
      <w:r w:rsidR="00321B05">
        <w:rPr>
          <w:i/>
          <w:iCs/>
        </w:rPr>
        <w:t>Csf2ra</w:t>
      </w:r>
      <w:r w:rsidR="00321B05">
        <w:rPr>
          <w:i/>
          <w:iCs/>
          <w:vertAlign w:val="superscript"/>
        </w:rPr>
        <w:t>-/</w:t>
      </w:r>
      <w:r w:rsidR="00B66F5A">
        <w:rPr>
          <w:i/>
          <w:iCs/>
          <w:vertAlign w:val="superscript"/>
        </w:rPr>
        <w:t xml:space="preserve">- </w:t>
      </w:r>
      <w:r w:rsidR="00B66F5A">
        <w:t>: WT</w:t>
      </w:r>
      <w:r w:rsidR="00321B05">
        <w:t xml:space="preserve"> donors. Th</w:t>
      </w:r>
      <w:r w:rsidR="00A355D3">
        <w:t>us,</w:t>
      </w:r>
      <w:r w:rsidR="00D30CDF">
        <w:t xml:space="preserve"> around </w:t>
      </w:r>
      <w:r w:rsidR="00B46F3B">
        <w:t>50</w:t>
      </w:r>
      <w:r w:rsidR="00D30CDF">
        <w:t xml:space="preserve">% of the </w:t>
      </w:r>
      <w:r w:rsidR="00F213BB">
        <w:t>haematopoietic</w:t>
      </w:r>
      <w:r w:rsidR="00D30CDF">
        <w:t xml:space="preserve"> </w:t>
      </w:r>
      <w:r w:rsidR="00F213BB">
        <w:t>compartment lack</w:t>
      </w:r>
      <w:r w:rsidR="00B46F3B">
        <w:t>ed</w:t>
      </w:r>
      <w:r w:rsidR="00F213BB">
        <w:t xml:space="preserve"> </w:t>
      </w:r>
      <w:r w:rsidR="00F213BB">
        <w:rPr>
          <w:i/>
          <w:iCs/>
        </w:rPr>
        <w:t xml:space="preserve">Csf2ra </w:t>
      </w:r>
      <w:r w:rsidR="00F213BB">
        <w:t xml:space="preserve">and </w:t>
      </w:r>
      <w:r w:rsidR="00B46F3B">
        <w:t>were</w:t>
      </w:r>
      <w:r w:rsidR="00321B05">
        <w:t xml:space="preserve"> </w:t>
      </w:r>
      <w:r w:rsidR="00F213BB">
        <w:t>unable to respond to GM-CSF</w:t>
      </w:r>
      <w:r w:rsidR="00787109">
        <w:t xml:space="preserve">. </w:t>
      </w:r>
    </w:p>
    <w:p w14:paraId="7189F223" w14:textId="30421013" w:rsidR="00831728" w:rsidRPr="00E10FC8" w:rsidRDefault="00BA76B2">
      <w:r>
        <w:t>To track GM-CSF production in the mouse colon</w:t>
      </w:r>
      <w:r w:rsidR="00270DD9">
        <w:t>, flow cytometry and immunofluorescence staining of mouse colonic tissue was performed</w:t>
      </w:r>
      <w:r w:rsidR="00F945CA">
        <w:t xml:space="preserve"> in</w:t>
      </w:r>
      <w:r w:rsidR="001B44B2">
        <w:rPr>
          <w:i/>
          <w:iCs/>
          <w:vertAlign w:val="superscript"/>
        </w:rPr>
        <w:t xml:space="preserve"> </w:t>
      </w:r>
      <w:r w:rsidR="00D73924">
        <w:rPr>
          <w:i/>
          <w:iCs/>
        </w:rPr>
        <w:t>Csf2</w:t>
      </w:r>
      <w:r w:rsidR="001B44B2">
        <w:rPr>
          <w:i/>
          <w:iCs/>
          <w:vertAlign w:val="superscript"/>
        </w:rPr>
        <w:t>LSL-tdTomato</w:t>
      </w:r>
      <w:r w:rsidR="001B44B2">
        <w:rPr>
          <w:i/>
          <w:iCs/>
        </w:rPr>
        <w:t xml:space="preserve"> </w:t>
      </w:r>
      <w:r w:rsidR="001B44B2">
        <w:t>reporter mice</w:t>
      </w:r>
      <w:r w:rsidR="00E10FC8">
        <w:t xml:space="preserve"> whereby cells expressing</w:t>
      </w:r>
      <w:r w:rsidR="00A31282">
        <w:t xml:space="preserve"> </w:t>
      </w:r>
      <w:r w:rsidR="00E10FC8">
        <w:rPr>
          <w:i/>
          <w:iCs/>
        </w:rPr>
        <w:t>Csf2</w:t>
      </w:r>
      <w:r w:rsidR="00E10FC8">
        <w:t xml:space="preserve"> </w:t>
      </w:r>
      <w:r w:rsidR="002D7049">
        <w:t>also express</w:t>
      </w:r>
      <w:r w:rsidR="00E10FC8">
        <w:t xml:space="preserve"> the fluorescent protein </w:t>
      </w:r>
      <w:proofErr w:type="spellStart"/>
      <w:r w:rsidR="00E10FC8">
        <w:t>tdTomato</w:t>
      </w:r>
      <w:proofErr w:type="spellEnd"/>
      <w:r w:rsidR="00E10FC8">
        <w:t>.</w:t>
      </w:r>
    </w:p>
    <w:p w14:paraId="7B40FB64" w14:textId="1D860541" w:rsidR="00510981" w:rsidRDefault="00510981">
      <w:r>
        <w:t>Results:</w:t>
      </w:r>
    </w:p>
    <w:p w14:paraId="2B48D529" w14:textId="3951DAC6" w:rsidR="004F68E1" w:rsidRDefault="00840F01" w:rsidP="003B1EA0">
      <w:r w:rsidRPr="00840F01">
        <w:t>We identif</w:t>
      </w:r>
      <w:r w:rsidR="00FA4A16">
        <w:t>ied</w:t>
      </w:r>
      <w:r w:rsidRPr="00840F01">
        <w:t xml:space="preserve"> a </w:t>
      </w:r>
      <w:r w:rsidRPr="004965D0">
        <w:rPr>
          <w:i/>
          <w:iCs/>
        </w:rPr>
        <w:t>Cxcl9/10+</w:t>
      </w:r>
      <w:r w:rsidRPr="00840F01">
        <w:t xml:space="preserve"> monocyte population that was increased </w:t>
      </w:r>
      <w:r w:rsidR="00987E9D">
        <w:t>9-</w:t>
      </w:r>
      <w:r w:rsidRPr="00840F01">
        <w:t xml:space="preserve">fold and </w:t>
      </w:r>
      <w:r w:rsidR="004965D0">
        <w:t>3-</w:t>
      </w:r>
      <w:r w:rsidRPr="00840F01">
        <w:t xml:space="preserve">fold in acute and resolution colitis respectively that expressed high levels of </w:t>
      </w:r>
      <w:proofErr w:type="spellStart"/>
      <w:r w:rsidRPr="004965D0">
        <w:rPr>
          <w:i/>
          <w:iCs/>
        </w:rPr>
        <w:t>Tnf</w:t>
      </w:r>
      <w:proofErr w:type="spellEnd"/>
      <w:r w:rsidRPr="004965D0">
        <w:rPr>
          <w:i/>
          <w:iCs/>
        </w:rPr>
        <w:t>,</w:t>
      </w:r>
      <w:r w:rsidR="00EB0D8A">
        <w:rPr>
          <w:i/>
          <w:iCs/>
        </w:rPr>
        <w:t xml:space="preserve"> Il1b,</w:t>
      </w:r>
      <w:r w:rsidRPr="004965D0">
        <w:rPr>
          <w:i/>
          <w:iCs/>
        </w:rPr>
        <w:t xml:space="preserve"> </w:t>
      </w:r>
      <w:proofErr w:type="spellStart"/>
      <w:r w:rsidRPr="004965D0">
        <w:rPr>
          <w:i/>
          <w:iCs/>
        </w:rPr>
        <w:t>Osm</w:t>
      </w:r>
      <w:proofErr w:type="spellEnd"/>
      <w:r w:rsidRPr="00840F01">
        <w:t xml:space="preserve">, and </w:t>
      </w:r>
      <w:r w:rsidRPr="004965D0">
        <w:rPr>
          <w:i/>
          <w:iCs/>
        </w:rPr>
        <w:t>Csf2rb</w:t>
      </w:r>
      <w:r w:rsidRPr="00840F01">
        <w:t xml:space="preserve">, a subunit of the GM-CSF receptor with ‘GM-CSF signalling’ significantly enriched in GSEA </w:t>
      </w:r>
      <w:r w:rsidR="00901B88">
        <w:t>and</w:t>
      </w:r>
      <w:r w:rsidRPr="00840F01">
        <w:t xml:space="preserve"> pathway analysis.</w:t>
      </w:r>
      <w:r w:rsidR="004F68E1">
        <w:t xml:space="preserve"> </w:t>
      </w:r>
    </w:p>
    <w:p w14:paraId="114C5714" w14:textId="762D173E" w:rsidR="00033DBA" w:rsidRDefault="006E35FD" w:rsidP="003B1EA0">
      <w:r w:rsidRPr="006E35FD">
        <w:t>Using DSS treated Csf2ra</w:t>
      </w:r>
      <w:r w:rsidR="004A1ECF">
        <w:t xml:space="preserve"> </w:t>
      </w:r>
      <w:r w:rsidR="004A1ECF">
        <w:rPr>
          <w:vertAlign w:val="superscript"/>
        </w:rPr>
        <w:t>-/-</w:t>
      </w:r>
      <w:r w:rsidRPr="006E35FD">
        <w:t>:</w:t>
      </w:r>
      <w:r w:rsidR="004A1ECF">
        <w:t xml:space="preserve"> </w:t>
      </w:r>
      <w:r w:rsidRPr="006E35FD">
        <w:t xml:space="preserve">WT </w:t>
      </w:r>
      <w:r w:rsidR="0018261F">
        <w:t>mixed</w:t>
      </w:r>
      <w:r w:rsidRPr="006E35FD">
        <w:t xml:space="preserve"> bone marrow chimeras,</w:t>
      </w:r>
      <w:r w:rsidR="00A3606C">
        <w:t xml:space="preserve"> we found</w:t>
      </w:r>
      <w:r w:rsidRPr="006E35FD">
        <w:t xml:space="preserve"> Csf2ra-/- monocytes displayed a decreased expression of </w:t>
      </w:r>
      <w:proofErr w:type="spellStart"/>
      <w:r w:rsidRPr="006E35FD">
        <w:rPr>
          <w:i/>
          <w:iCs/>
        </w:rPr>
        <w:t>Tnfa</w:t>
      </w:r>
      <w:proofErr w:type="spellEnd"/>
      <w:r w:rsidRPr="006E35FD">
        <w:t xml:space="preserve"> and </w:t>
      </w:r>
      <w:r w:rsidRPr="006E35FD">
        <w:rPr>
          <w:i/>
          <w:iCs/>
        </w:rPr>
        <w:t>Il1b</w:t>
      </w:r>
      <w:r w:rsidRPr="006E35FD">
        <w:t xml:space="preserve">, </w:t>
      </w:r>
      <w:r w:rsidR="00291FF2">
        <w:t xml:space="preserve">demonstrating GM-CSF playing a role in driving proinflammatory monocyte function </w:t>
      </w:r>
      <w:r w:rsidR="00291FF2">
        <w:rPr>
          <w:i/>
          <w:iCs/>
        </w:rPr>
        <w:t>in vivo</w:t>
      </w:r>
      <w:r w:rsidR="00291FF2">
        <w:t xml:space="preserve">. </w:t>
      </w:r>
      <w:r w:rsidR="001D2F25">
        <w:t>However, w</w:t>
      </w:r>
      <w:r w:rsidR="003B1EA0">
        <w:t>e</w:t>
      </w:r>
      <w:r w:rsidR="00682AB9">
        <w:t xml:space="preserve"> also</w:t>
      </w:r>
      <w:r w:rsidR="003B1EA0">
        <w:t xml:space="preserve"> found that </w:t>
      </w:r>
      <w:r w:rsidR="003B1EA0">
        <w:rPr>
          <w:i/>
          <w:iCs/>
        </w:rPr>
        <w:t>Csf2ra</w:t>
      </w:r>
      <w:r w:rsidR="003B1EA0">
        <w:rPr>
          <w:i/>
          <w:iCs/>
          <w:vertAlign w:val="superscript"/>
        </w:rPr>
        <w:t>-/-</w:t>
      </w:r>
      <w:r w:rsidR="003B1EA0">
        <w:rPr>
          <w:i/>
          <w:iCs/>
        </w:rPr>
        <w:t xml:space="preserve"> </w:t>
      </w:r>
      <w:r w:rsidR="003B1EA0">
        <w:t>monocytes were substantially less likely to develop into tissue-resident macrophages</w:t>
      </w:r>
      <w:r w:rsidR="005E703C">
        <w:t xml:space="preserve"> which mediate </w:t>
      </w:r>
      <w:r w:rsidR="006E7961">
        <w:t>inflammation resolution</w:t>
      </w:r>
      <w:r w:rsidR="001D2F25">
        <w:t xml:space="preserve"> and tissue repair</w:t>
      </w:r>
      <w:r w:rsidR="00982BE7">
        <w:t xml:space="preserve">. </w:t>
      </w:r>
    </w:p>
    <w:p w14:paraId="5FD0314C" w14:textId="2DEF56D3" w:rsidR="009A3726" w:rsidRDefault="00421613" w:rsidP="003B1EA0">
      <w:pPr>
        <w:rPr>
          <w:iCs/>
        </w:rPr>
      </w:pPr>
      <w:r>
        <w:t>U</w:t>
      </w:r>
      <w:r w:rsidR="00591CA5">
        <w:t>sing a</w:t>
      </w:r>
      <w:r w:rsidR="000F7F95">
        <w:t xml:space="preserve"> </w:t>
      </w:r>
      <w:r w:rsidR="00410FD1">
        <w:rPr>
          <w:i/>
          <w:iCs/>
        </w:rPr>
        <w:t>Csf2</w:t>
      </w:r>
      <w:r w:rsidR="00410FD1">
        <w:rPr>
          <w:i/>
          <w:iCs/>
          <w:vertAlign w:val="superscript"/>
        </w:rPr>
        <w:t>LSL-tdTomato</w:t>
      </w:r>
      <w:r w:rsidR="00485A4D">
        <w:rPr>
          <w:iCs/>
        </w:rPr>
        <w:t xml:space="preserve"> reporter</w:t>
      </w:r>
      <w:r w:rsidR="00591CA5">
        <w:rPr>
          <w:iCs/>
        </w:rPr>
        <w:t xml:space="preserve"> </w:t>
      </w:r>
      <w:r w:rsidR="009F7DD5">
        <w:rPr>
          <w:iCs/>
        </w:rPr>
        <w:t>mouse,</w:t>
      </w:r>
      <w:r>
        <w:rPr>
          <w:iCs/>
        </w:rPr>
        <w:t xml:space="preserve"> we found </w:t>
      </w:r>
      <w:r w:rsidR="009A3726" w:rsidRPr="009A3726">
        <w:rPr>
          <w:iCs/>
        </w:rPr>
        <w:t>ILCs (</w:t>
      </w:r>
      <w:r w:rsidR="000F57BB" w:rsidRPr="00FC2965">
        <w:rPr>
          <w:iCs/>
        </w:rPr>
        <w:t>CD3</w:t>
      </w:r>
      <w:r w:rsidR="000F57BB">
        <w:rPr>
          <w:iCs/>
          <w:vertAlign w:val="superscript"/>
        </w:rPr>
        <w:t>-</w:t>
      </w:r>
      <w:r w:rsidR="000F57BB">
        <w:rPr>
          <w:iCs/>
        </w:rPr>
        <w:t>CD</w:t>
      </w:r>
      <w:r w:rsidR="00B25A7F">
        <w:rPr>
          <w:iCs/>
        </w:rPr>
        <w:t>127</w:t>
      </w:r>
      <w:r w:rsidR="000F57BB">
        <w:rPr>
          <w:iCs/>
          <w:vertAlign w:val="superscript"/>
        </w:rPr>
        <w:t>+</w:t>
      </w:r>
      <w:r w:rsidR="000F57BB">
        <w:rPr>
          <w:iCs/>
        </w:rPr>
        <w:t>CD90.2</w:t>
      </w:r>
      <w:r w:rsidR="000F57BB">
        <w:rPr>
          <w:iCs/>
          <w:vertAlign w:val="superscript"/>
        </w:rPr>
        <w:t>+</w:t>
      </w:r>
      <w:r w:rsidR="009A3726" w:rsidRPr="009A3726">
        <w:rPr>
          <w:iCs/>
        </w:rPr>
        <w:t xml:space="preserve">) expressed the highest levels of </w:t>
      </w:r>
      <w:r w:rsidR="009A3726" w:rsidRPr="003018F9">
        <w:rPr>
          <w:i/>
        </w:rPr>
        <w:t>Csf2</w:t>
      </w:r>
      <w:r w:rsidR="009A3726" w:rsidRPr="009A3726">
        <w:rPr>
          <w:iCs/>
        </w:rPr>
        <w:t xml:space="preserve"> and </w:t>
      </w:r>
      <w:r>
        <w:rPr>
          <w:iCs/>
        </w:rPr>
        <w:t xml:space="preserve">that </w:t>
      </w:r>
      <w:r w:rsidR="009A3726" w:rsidRPr="009A3726">
        <w:rPr>
          <w:iCs/>
        </w:rPr>
        <w:t xml:space="preserve">the abundance of </w:t>
      </w:r>
      <w:r w:rsidR="009A3726" w:rsidRPr="006B7886">
        <w:rPr>
          <w:i/>
        </w:rPr>
        <w:t>Csf2</w:t>
      </w:r>
      <w:r w:rsidR="009A3726" w:rsidRPr="009A3726">
        <w:rPr>
          <w:iCs/>
        </w:rPr>
        <w:t xml:space="preserve"> expressing lymphocytes increased</w:t>
      </w:r>
      <w:r w:rsidR="006B2892">
        <w:rPr>
          <w:iCs/>
        </w:rPr>
        <w:t xml:space="preserve"> 5-fold</w:t>
      </w:r>
      <w:r w:rsidR="009A3726" w:rsidRPr="009A3726">
        <w:rPr>
          <w:iCs/>
        </w:rPr>
        <w:t xml:space="preserve"> during colitis, </w:t>
      </w:r>
      <w:r w:rsidR="002A3817">
        <w:rPr>
          <w:iCs/>
        </w:rPr>
        <w:t>particularly in</w:t>
      </w:r>
      <w:r w:rsidR="009A3726" w:rsidRPr="009A3726">
        <w:rPr>
          <w:iCs/>
        </w:rPr>
        <w:t xml:space="preserve"> areas of peak intestinal damage.</w:t>
      </w:r>
    </w:p>
    <w:p w14:paraId="550457F8" w14:textId="31B39018" w:rsidR="00C63578" w:rsidRDefault="00C63578" w:rsidP="003B1EA0">
      <w:pPr>
        <w:rPr>
          <w:iCs/>
        </w:rPr>
      </w:pPr>
      <w:r>
        <w:rPr>
          <w:iCs/>
        </w:rPr>
        <w:t xml:space="preserve">Conclusions: </w:t>
      </w:r>
    </w:p>
    <w:p w14:paraId="28661CFD" w14:textId="53150815" w:rsidR="003B1EA0" w:rsidRPr="001656D2" w:rsidRDefault="00BC7109">
      <w:pPr>
        <w:rPr>
          <w:iCs/>
        </w:rPr>
      </w:pPr>
      <w:r>
        <w:rPr>
          <w:iCs/>
        </w:rPr>
        <w:t>These results</w:t>
      </w:r>
      <w:r w:rsidR="005128DD">
        <w:rPr>
          <w:iCs/>
        </w:rPr>
        <w:t xml:space="preserve"> </w:t>
      </w:r>
      <w:r w:rsidR="00534F1D">
        <w:rPr>
          <w:iCs/>
        </w:rPr>
        <w:t>show</w:t>
      </w:r>
      <w:r w:rsidR="00FA4FCD">
        <w:rPr>
          <w:iCs/>
        </w:rPr>
        <w:t xml:space="preserve"> </w:t>
      </w:r>
      <w:r w:rsidR="005128DD">
        <w:rPr>
          <w:iCs/>
        </w:rPr>
        <w:t>GM-CSF</w:t>
      </w:r>
      <w:r w:rsidR="008D3237">
        <w:rPr>
          <w:iCs/>
        </w:rPr>
        <w:t xml:space="preserve"> </w:t>
      </w:r>
      <w:r w:rsidR="001F3BC1">
        <w:rPr>
          <w:iCs/>
        </w:rPr>
        <w:t>driv</w:t>
      </w:r>
      <w:r w:rsidR="00534F1D">
        <w:rPr>
          <w:iCs/>
        </w:rPr>
        <w:t>es</w:t>
      </w:r>
      <w:r w:rsidR="001F3BC1">
        <w:rPr>
          <w:iCs/>
        </w:rPr>
        <w:t xml:space="preserve"> inflammation</w:t>
      </w:r>
      <w:r w:rsidR="00D4214F">
        <w:rPr>
          <w:iCs/>
        </w:rPr>
        <w:t xml:space="preserve"> through monocyte</w:t>
      </w:r>
      <w:r w:rsidR="00AA45BD">
        <w:rPr>
          <w:iCs/>
        </w:rPr>
        <w:t xml:space="preserve"> activation</w:t>
      </w:r>
      <w:r w:rsidR="001F3BC1">
        <w:rPr>
          <w:iCs/>
        </w:rPr>
        <w:t xml:space="preserve"> </w:t>
      </w:r>
      <w:r w:rsidR="00C03547">
        <w:rPr>
          <w:iCs/>
        </w:rPr>
        <w:t>but also likely</w:t>
      </w:r>
      <w:r w:rsidR="001F3BC1">
        <w:rPr>
          <w:iCs/>
        </w:rPr>
        <w:t xml:space="preserve"> </w:t>
      </w:r>
      <w:r w:rsidR="00B46F3B">
        <w:rPr>
          <w:iCs/>
        </w:rPr>
        <w:t xml:space="preserve">drives </w:t>
      </w:r>
      <w:r w:rsidR="001F3BC1">
        <w:rPr>
          <w:iCs/>
        </w:rPr>
        <w:t>tissue repair</w:t>
      </w:r>
      <w:r w:rsidR="00FA4FCD">
        <w:rPr>
          <w:iCs/>
        </w:rPr>
        <w:t xml:space="preserve"> </w:t>
      </w:r>
      <w:r w:rsidR="00BE17C4">
        <w:rPr>
          <w:iCs/>
        </w:rPr>
        <w:t>by driving tissue-resident macrophage differentiation</w:t>
      </w:r>
      <w:r w:rsidR="00561418">
        <w:rPr>
          <w:iCs/>
        </w:rPr>
        <w:t>.</w:t>
      </w:r>
      <w:r w:rsidR="004C0724">
        <w:rPr>
          <w:iCs/>
        </w:rPr>
        <w:t xml:space="preserve"> These results provide in</w:t>
      </w:r>
      <w:r w:rsidR="00571A67">
        <w:rPr>
          <w:iCs/>
        </w:rPr>
        <w:t>sight into the underlying complexity of GM-CSF biology in the gut</w:t>
      </w:r>
      <w:r w:rsidR="00EC4C43">
        <w:rPr>
          <w:iCs/>
        </w:rPr>
        <w:t xml:space="preserve"> </w:t>
      </w:r>
      <w:r w:rsidR="00571A67">
        <w:rPr>
          <w:iCs/>
        </w:rPr>
        <w:t xml:space="preserve">and help us to </w:t>
      </w:r>
      <w:r w:rsidR="005316CD">
        <w:rPr>
          <w:iCs/>
        </w:rPr>
        <w:t>understand</w:t>
      </w:r>
      <w:r w:rsidR="00571A67">
        <w:rPr>
          <w:iCs/>
        </w:rPr>
        <w:t xml:space="preserve"> </w:t>
      </w:r>
      <w:r w:rsidR="005316CD">
        <w:rPr>
          <w:iCs/>
        </w:rPr>
        <w:t>it’s</w:t>
      </w:r>
      <w:r w:rsidR="00FA4A16">
        <w:rPr>
          <w:iCs/>
        </w:rPr>
        <w:t xml:space="preserve"> dichotomous</w:t>
      </w:r>
      <w:r w:rsidR="005316CD">
        <w:rPr>
          <w:iCs/>
        </w:rPr>
        <w:t xml:space="preserve"> role in human IBD</w:t>
      </w:r>
      <w:r w:rsidR="00A252EC">
        <w:rPr>
          <w:iCs/>
        </w:rPr>
        <w:t>.</w:t>
      </w:r>
    </w:p>
    <w:sectPr w:rsidR="003B1EA0" w:rsidRPr="001656D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2F88"/>
    <w:rsid w:val="00002735"/>
    <w:rsid w:val="00023D40"/>
    <w:rsid w:val="000305F7"/>
    <w:rsid w:val="00033DBA"/>
    <w:rsid w:val="00034EC8"/>
    <w:rsid w:val="00044E4E"/>
    <w:rsid w:val="0008341F"/>
    <w:rsid w:val="0009379F"/>
    <w:rsid w:val="00097783"/>
    <w:rsid w:val="000A3980"/>
    <w:rsid w:val="000B5AFC"/>
    <w:rsid w:val="000C456C"/>
    <w:rsid w:val="000C6DBA"/>
    <w:rsid w:val="000F57BB"/>
    <w:rsid w:val="000F7F95"/>
    <w:rsid w:val="001040F4"/>
    <w:rsid w:val="001208F5"/>
    <w:rsid w:val="00127193"/>
    <w:rsid w:val="00130EC6"/>
    <w:rsid w:val="00143ED8"/>
    <w:rsid w:val="00151989"/>
    <w:rsid w:val="00152F78"/>
    <w:rsid w:val="001656D2"/>
    <w:rsid w:val="001741AA"/>
    <w:rsid w:val="0018261F"/>
    <w:rsid w:val="00195EEA"/>
    <w:rsid w:val="001A159E"/>
    <w:rsid w:val="001B44B2"/>
    <w:rsid w:val="001D2F25"/>
    <w:rsid w:val="001D7ED9"/>
    <w:rsid w:val="001F120B"/>
    <w:rsid w:val="001F15A7"/>
    <w:rsid w:val="001F3BC1"/>
    <w:rsid w:val="0020271E"/>
    <w:rsid w:val="00243827"/>
    <w:rsid w:val="002441A6"/>
    <w:rsid w:val="002503B2"/>
    <w:rsid w:val="00270DD9"/>
    <w:rsid w:val="002764B7"/>
    <w:rsid w:val="0028096D"/>
    <w:rsid w:val="00283B47"/>
    <w:rsid w:val="00291302"/>
    <w:rsid w:val="00291FF2"/>
    <w:rsid w:val="0029304B"/>
    <w:rsid w:val="002A3817"/>
    <w:rsid w:val="002A764C"/>
    <w:rsid w:val="002B09CB"/>
    <w:rsid w:val="002B4707"/>
    <w:rsid w:val="002B5BB7"/>
    <w:rsid w:val="002B6FCC"/>
    <w:rsid w:val="002D7049"/>
    <w:rsid w:val="002F5232"/>
    <w:rsid w:val="002F660B"/>
    <w:rsid w:val="003018F9"/>
    <w:rsid w:val="00317952"/>
    <w:rsid w:val="00321B05"/>
    <w:rsid w:val="00342083"/>
    <w:rsid w:val="00362241"/>
    <w:rsid w:val="00392EE1"/>
    <w:rsid w:val="003B1EA0"/>
    <w:rsid w:val="003D6866"/>
    <w:rsid w:val="003E4200"/>
    <w:rsid w:val="0040578A"/>
    <w:rsid w:val="00410FD1"/>
    <w:rsid w:val="00412FB8"/>
    <w:rsid w:val="00420E1F"/>
    <w:rsid w:val="00421613"/>
    <w:rsid w:val="00422738"/>
    <w:rsid w:val="004232CA"/>
    <w:rsid w:val="00433E47"/>
    <w:rsid w:val="00434FAD"/>
    <w:rsid w:val="0044006C"/>
    <w:rsid w:val="00485A4D"/>
    <w:rsid w:val="004965D0"/>
    <w:rsid w:val="004A1ECF"/>
    <w:rsid w:val="004B0686"/>
    <w:rsid w:val="004B1D05"/>
    <w:rsid w:val="004B4B16"/>
    <w:rsid w:val="004C0724"/>
    <w:rsid w:val="004C169F"/>
    <w:rsid w:val="004C2D74"/>
    <w:rsid w:val="004D52AE"/>
    <w:rsid w:val="004F0302"/>
    <w:rsid w:val="004F160E"/>
    <w:rsid w:val="004F68E1"/>
    <w:rsid w:val="0051054D"/>
    <w:rsid w:val="00510981"/>
    <w:rsid w:val="00510EDE"/>
    <w:rsid w:val="005128DD"/>
    <w:rsid w:val="00514E64"/>
    <w:rsid w:val="00521D0C"/>
    <w:rsid w:val="005241BC"/>
    <w:rsid w:val="00525FEC"/>
    <w:rsid w:val="005316CD"/>
    <w:rsid w:val="00534F1D"/>
    <w:rsid w:val="00536E4F"/>
    <w:rsid w:val="00543481"/>
    <w:rsid w:val="00561418"/>
    <w:rsid w:val="00571A67"/>
    <w:rsid w:val="00585B8F"/>
    <w:rsid w:val="005864CB"/>
    <w:rsid w:val="00591CA5"/>
    <w:rsid w:val="005A1FEE"/>
    <w:rsid w:val="005B5F9B"/>
    <w:rsid w:val="005C0B6F"/>
    <w:rsid w:val="005D6953"/>
    <w:rsid w:val="005E27B4"/>
    <w:rsid w:val="005E703C"/>
    <w:rsid w:val="006130BC"/>
    <w:rsid w:val="00640497"/>
    <w:rsid w:val="00647E07"/>
    <w:rsid w:val="006717F4"/>
    <w:rsid w:val="00671F7B"/>
    <w:rsid w:val="00674A34"/>
    <w:rsid w:val="00677B7C"/>
    <w:rsid w:val="00677D5F"/>
    <w:rsid w:val="00682AB9"/>
    <w:rsid w:val="00685F57"/>
    <w:rsid w:val="006A7D0B"/>
    <w:rsid w:val="006B0ECC"/>
    <w:rsid w:val="006B2892"/>
    <w:rsid w:val="006B7886"/>
    <w:rsid w:val="006D53DC"/>
    <w:rsid w:val="006E35FD"/>
    <w:rsid w:val="006E7961"/>
    <w:rsid w:val="007120AF"/>
    <w:rsid w:val="007274DB"/>
    <w:rsid w:val="007721F2"/>
    <w:rsid w:val="0077233B"/>
    <w:rsid w:val="00781E29"/>
    <w:rsid w:val="0078311A"/>
    <w:rsid w:val="00787109"/>
    <w:rsid w:val="00790D14"/>
    <w:rsid w:val="007A2468"/>
    <w:rsid w:val="007B5C4F"/>
    <w:rsid w:val="007D3298"/>
    <w:rsid w:val="007D4645"/>
    <w:rsid w:val="007E2BDD"/>
    <w:rsid w:val="007E2DA4"/>
    <w:rsid w:val="007F7BEA"/>
    <w:rsid w:val="00812F88"/>
    <w:rsid w:val="00831728"/>
    <w:rsid w:val="00834F1D"/>
    <w:rsid w:val="008367B6"/>
    <w:rsid w:val="00840F01"/>
    <w:rsid w:val="008432AC"/>
    <w:rsid w:val="00843C06"/>
    <w:rsid w:val="00844787"/>
    <w:rsid w:val="00882478"/>
    <w:rsid w:val="00891F6F"/>
    <w:rsid w:val="008B2201"/>
    <w:rsid w:val="008C0C63"/>
    <w:rsid w:val="008D3237"/>
    <w:rsid w:val="008E3ECF"/>
    <w:rsid w:val="00901B88"/>
    <w:rsid w:val="0090726A"/>
    <w:rsid w:val="00911B32"/>
    <w:rsid w:val="0091340B"/>
    <w:rsid w:val="0092309E"/>
    <w:rsid w:val="00924E98"/>
    <w:rsid w:val="00935605"/>
    <w:rsid w:val="00960045"/>
    <w:rsid w:val="009631D4"/>
    <w:rsid w:val="00972849"/>
    <w:rsid w:val="00982687"/>
    <w:rsid w:val="00982BE7"/>
    <w:rsid w:val="00987E9D"/>
    <w:rsid w:val="009A3726"/>
    <w:rsid w:val="009C0E46"/>
    <w:rsid w:val="009C2661"/>
    <w:rsid w:val="009C2F04"/>
    <w:rsid w:val="009D2649"/>
    <w:rsid w:val="009E2D51"/>
    <w:rsid w:val="009F7DD5"/>
    <w:rsid w:val="00A001E0"/>
    <w:rsid w:val="00A046FF"/>
    <w:rsid w:val="00A16AEB"/>
    <w:rsid w:val="00A252EC"/>
    <w:rsid w:val="00A31282"/>
    <w:rsid w:val="00A355D3"/>
    <w:rsid w:val="00A3606C"/>
    <w:rsid w:val="00A45978"/>
    <w:rsid w:val="00A75275"/>
    <w:rsid w:val="00A8009E"/>
    <w:rsid w:val="00A843AD"/>
    <w:rsid w:val="00A960BA"/>
    <w:rsid w:val="00AA45BD"/>
    <w:rsid w:val="00AD4812"/>
    <w:rsid w:val="00AE03CF"/>
    <w:rsid w:val="00AF4FC7"/>
    <w:rsid w:val="00B00ABA"/>
    <w:rsid w:val="00B116C1"/>
    <w:rsid w:val="00B17A66"/>
    <w:rsid w:val="00B25A7F"/>
    <w:rsid w:val="00B3030B"/>
    <w:rsid w:val="00B314FF"/>
    <w:rsid w:val="00B316B9"/>
    <w:rsid w:val="00B4100A"/>
    <w:rsid w:val="00B41B36"/>
    <w:rsid w:val="00B46F3B"/>
    <w:rsid w:val="00B6176B"/>
    <w:rsid w:val="00B64AEB"/>
    <w:rsid w:val="00B66F5A"/>
    <w:rsid w:val="00B75B81"/>
    <w:rsid w:val="00B761DF"/>
    <w:rsid w:val="00B81427"/>
    <w:rsid w:val="00B9189D"/>
    <w:rsid w:val="00BA0E6E"/>
    <w:rsid w:val="00BA2E3F"/>
    <w:rsid w:val="00BA5F4B"/>
    <w:rsid w:val="00BA76B2"/>
    <w:rsid w:val="00BC210E"/>
    <w:rsid w:val="00BC3280"/>
    <w:rsid w:val="00BC7109"/>
    <w:rsid w:val="00BE17C4"/>
    <w:rsid w:val="00BE206B"/>
    <w:rsid w:val="00BF4D07"/>
    <w:rsid w:val="00C03547"/>
    <w:rsid w:val="00C118A9"/>
    <w:rsid w:val="00C136B3"/>
    <w:rsid w:val="00C221BE"/>
    <w:rsid w:val="00C43061"/>
    <w:rsid w:val="00C63578"/>
    <w:rsid w:val="00C76835"/>
    <w:rsid w:val="00C82CAB"/>
    <w:rsid w:val="00C84DFF"/>
    <w:rsid w:val="00C91063"/>
    <w:rsid w:val="00C93BDF"/>
    <w:rsid w:val="00CD7F33"/>
    <w:rsid w:val="00CE2507"/>
    <w:rsid w:val="00CE456C"/>
    <w:rsid w:val="00CE6AF0"/>
    <w:rsid w:val="00CF53EB"/>
    <w:rsid w:val="00CF72B2"/>
    <w:rsid w:val="00D24ADB"/>
    <w:rsid w:val="00D253BB"/>
    <w:rsid w:val="00D30CDF"/>
    <w:rsid w:val="00D3349B"/>
    <w:rsid w:val="00D3785B"/>
    <w:rsid w:val="00D4214F"/>
    <w:rsid w:val="00D518A4"/>
    <w:rsid w:val="00D62676"/>
    <w:rsid w:val="00D71C18"/>
    <w:rsid w:val="00D73924"/>
    <w:rsid w:val="00DA2592"/>
    <w:rsid w:val="00DA6C76"/>
    <w:rsid w:val="00DB7364"/>
    <w:rsid w:val="00E10FC8"/>
    <w:rsid w:val="00E20B5A"/>
    <w:rsid w:val="00E27054"/>
    <w:rsid w:val="00E33724"/>
    <w:rsid w:val="00E3684C"/>
    <w:rsid w:val="00E42B0E"/>
    <w:rsid w:val="00E45B74"/>
    <w:rsid w:val="00E551C7"/>
    <w:rsid w:val="00E602F8"/>
    <w:rsid w:val="00E60DFF"/>
    <w:rsid w:val="00E61A9F"/>
    <w:rsid w:val="00E62797"/>
    <w:rsid w:val="00E64F9A"/>
    <w:rsid w:val="00E70516"/>
    <w:rsid w:val="00E860C8"/>
    <w:rsid w:val="00EA4E00"/>
    <w:rsid w:val="00EA68A4"/>
    <w:rsid w:val="00EA6E2F"/>
    <w:rsid w:val="00EB0D8A"/>
    <w:rsid w:val="00EB2468"/>
    <w:rsid w:val="00EB75F1"/>
    <w:rsid w:val="00EC4C43"/>
    <w:rsid w:val="00EE40AB"/>
    <w:rsid w:val="00EE691B"/>
    <w:rsid w:val="00EF3BB0"/>
    <w:rsid w:val="00F0325E"/>
    <w:rsid w:val="00F137D9"/>
    <w:rsid w:val="00F1505E"/>
    <w:rsid w:val="00F213BB"/>
    <w:rsid w:val="00F30467"/>
    <w:rsid w:val="00F32E03"/>
    <w:rsid w:val="00F36201"/>
    <w:rsid w:val="00F476A8"/>
    <w:rsid w:val="00F945CA"/>
    <w:rsid w:val="00FA4A16"/>
    <w:rsid w:val="00FA4FCD"/>
    <w:rsid w:val="00FB5003"/>
    <w:rsid w:val="00FC2965"/>
    <w:rsid w:val="00FC5629"/>
    <w:rsid w:val="00FD19CB"/>
    <w:rsid w:val="00FE38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8AC51B"/>
  <w15:chartTrackingRefBased/>
  <w15:docId w15:val="{F7918975-8259-46CA-B981-C6C4EFA9D1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12F8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12F8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12F8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12F8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12F8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12F8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12F8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12F8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12F8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12F8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12F8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12F8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12F8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12F8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12F8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12F8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12F8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12F8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12F8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12F8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12F8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12F8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12F8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12F8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12F8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12F8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12F8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12F8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12F88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9D0606AAC24C4BB39CD917748087AC" ma:contentTypeVersion="19" ma:contentTypeDescription="Create a new document." ma:contentTypeScope="" ma:versionID="118a572c703415b812a27fd7dd4b18fd">
  <xsd:schema xmlns:xsd="http://www.w3.org/2001/XMLSchema" xmlns:xs="http://www.w3.org/2001/XMLSchema" xmlns:p="http://schemas.microsoft.com/office/2006/metadata/properties" xmlns:ns2="eec3f55b-a9b2-4102-a16c-8ff48ca4bb68" xmlns:ns3="cb2ae47a-b3ea-43a8-a652-f5d4c51bf437" xmlns:ns4="4e4aa9c8-e249-4689-a79c-5668e8fb8004" targetNamespace="http://schemas.microsoft.com/office/2006/metadata/properties" ma:root="true" ma:fieldsID="06eed124841ef3ad91c6dc586c2aa2d1" ns2:_="" ns3:_="" ns4:_="">
    <xsd:import namespace="eec3f55b-a9b2-4102-a16c-8ff48ca4bb68"/>
    <xsd:import namespace="cb2ae47a-b3ea-43a8-a652-f5d4c51bf437"/>
    <xsd:import namespace="4e4aa9c8-e249-4689-a79c-5668e8fb800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c3f55b-a9b2-4102-a16c-8ff48ca4bb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07ed0326-c9f1-4b81-a75c-020ae735218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6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2ae47a-b3ea-43a8-a652-f5d4c51bf437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4aa9c8-e249-4689-a79c-5668e8fb8004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43c4a6cd-2da3-4875-b1f0-367a1f43dd01}" ma:internalName="TaxCatchAll" ma:showField="CatchAllData" ma:web="4e4aa9c8-e249-4689-a79c-5668e8fb800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e4aa9c8-e249-4689-a79c-5668e8fb8004" xsi:nil="true"/>
    <lcf76f155ced4ddcb4097134ff3c332f xmlns="eec3f55b-a9b2-4102-a16c-8ff48ca4bb68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FAF7752C-87EF-4B25-98FA-4E0647A80A67}"/>
</file>

<file path=customXml/itemProps2.xml><?xml version="1.0" encoding="utf-8"?>
<ds:datastoreItem xmlns:ds="http://schemas.openxmlformats.org/officeDocument/2006/customXml" ds:itemID="{263C1E77-559A-4753-91D6-E089A61A82EF}"/>
</file>

<file path=customXml/itemProps3.xml><?xml version="1.0" encoding="utf-8"?>
<ds:datastoreItem xmlns:ds="http://schemas.openxmlformats.org/officeDocument/2006/customXml" ds:itemID="{37FD768C-2A6D-41B4-ADDE-7C6B9AAC223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440</TotalTime>
  <Pages>1</Pages>
  <Words>430</Words>
  <Characters>2513</Characters>
  <Application>Microsoft Office Word</Application>
  <DocSecurity>0</DocSecurity>
  <Lines>40</Lines>
  <Paragraphs>13</Paragraphs>
  <ScaleCrop>false</ScaleCrop>
  <Company/>
  <LinksUpToDate>false</LinksUpToDate>
  <CharactersWithSpaces>2935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Broc Drury</dc:creator>
  <cp:keywords/>
  <dc:description/>
  <cp:lastModifiedBy>Broc Drury</cp:lastModifiedBy>
  <cp:revision>284</cp:revision>
  <dcterms:created xsi:type="dcterms:W3CDTF">2025-01-21T08:19:00Z</dcterms:created>
  <dcterms:modified xsi:type="dcterms:W3CDTF">2025-01-24T17:12:00Z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0x010100499D0606AAC24C4BB39CD917748087AC</vt:lpwstr>
  </property>
</Properties>
</file>